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60" w:rsidRPr="00FD6B60" w:rsidRDefault="00FD6B60" w:rsidP="00FD6B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Осуждение журналистов к лишению и ограничению свободы – 2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Оркен</w:t>
      </w:r>
      <w:proofErr w:type="spellEnd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Жоямерген</w:t>
      </w:r>
      <w:proofErr w:type="spellEnd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радио «</w:t>
      </w:r>
      <w:proofErr w:type="spellStart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Азаттык</w:t>
      </w:r>
      <w:proofErr w:type="spellEnd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», г. Астана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Административный арест на 4 суток (постановление Специализированного административного суда Астаны от 28.05.2014 г.)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Санат</w:t>
      </w:r>
      <w:proofErr w:type="spellEnd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Урналиев</w:t>
      </w:r>
      <w:proofErr w:type="spellEnd"/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, интернет портал «16/12», г. Астана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Административный арест на 4 суток (постановление Специализированного административного суда Астаны от 28.05.2014 г.)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Нападения на редакции и работников СМИ — 4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Нургали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Кошаналиев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(ТК «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Отырар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», г. Шымкент), Виктор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Гудзь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(Интернет-канал 16/12, г. Астана);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Айымтора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Абдина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Аргын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Омир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(ТК «5 канал», г. Караганда)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в отношении граждан, журналистов и СМИ- 3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Жаннат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Нугманова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(«Мой Город», г. Уральск); Руслан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Лазута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(ОО «Общество содействия автомобилистам», г. Караганда);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Гульбану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Абенова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(журналист,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Акмолинская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область)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Необоснованное задержание работников СМИ — 5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Андрей Гришин (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КМБПЧиСЗ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Алматы); Ринат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Кибраев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Дмитрий Щелоков,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Нурали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Айтеленов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блогеры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г. Алматы); Евгений Анисимов («Обозрение недели», г. Павлодар)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Требования о прекращении деятельности СМИ – 3.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(г. Алматы)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Приостановление и прекращение выпуска СМИ — 5: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«Правдивая газета» (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г.Алматы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28.12.2013 г. - приостановление на три месяца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 ТК «43 канал», ТК «ТКТ» (г. Темиртау, Карагандинская область); «Правдивая газета» (г. Алматы,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24.02.2014 - постановление о прекращении деятельности СМИ; 18.04.2014 г. – постановление апелляционной </w:t>
      </w:r>
      <w:proofErr w:type="gramStart"/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коллегии 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proofErr w:type="gram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«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Ассанди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-Таймс»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(г. Алматы, 21.04.2014 г. – постановление о прекращении деятельности СМИ, суд первой инстанции)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Блокирование и ограничение доступа к веб-сайтам — 12.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Сайт партии «Ак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жол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(г. Алматы); ratel.su (г. Алматы); Avaaz.org; мессенджеры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WhatsApp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Viber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 </w:t>
      </w:r>
      <w:hyperlink r:id="rId4" w:history="1">
        <w:r w:rsidRPr="00FD6B60">
          <w:rPr>
            <w:rFonts w:ascii="Arial" w:eastAsia="Times New Roman" w:hAnsi="Arial" w:cs="Arial"/>
            <w:color w:val="004B95"/>
            <w:sz w:val="20"/>
            <w:szCs w:val="20"/>
            <w:u w:val="single"/>
            <w:lang w:eastAsia="ru-RU"/>
          </w:rPr>
          <w:t>http://www.w3.org</w:t>
        </w:r>
      </w:hyperlink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сайт ИА «Казахстан Сегодня» (г. Алматы); сайт газеты «Уральская неделя» </w:t>
      </w:r>
      <w:hyperlink r:id="rId5" w:history="1">
        <w:r w:rsidRPr="00FD6B60">
          <w:rPr>
            <w:rFonts w:ascii="Arial" w:eastAsia="Times New Roman" w:hAnsi="Arial" w:cs="Arial"/>
            <w:color w:val="004B95"/>
            <w:sz w:val="20"/>
            <w:szCs w:val="20"/>
            <w:u w:val="single"/>
            <w:lang w:eastAsia="ru-RU"/>
          </w:rPr>
          <w:t>http://www.uralskweek.kz</w:t>
        </w:r>
      </w:hyperlink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(г. Уральск); www.NewTimes.kz (г. Астана); http://oo-osa.org (Карагандинская область); Радио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Азаттык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(г. Алматы), Facebook.com.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Воспрепятствование законной профессиональной деятельности журналистов — 16.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и обвинения в уголовном порядке — 27: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клевете — 10 случаев: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Жанна Зуева («Новая», г.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Степногорск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Акмолинская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область.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данные. Слушание в апелляции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СМИ г. Зыряновск (Восточно-Казахстанская область); Людмила Батюшкина, Светлана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Демент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(ТК «5 канал», г. Караганда); Наталья Садыкова (журналист, г.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Актобе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Мусагали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Дуамбеков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(сайт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Insiderman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Астана); Виктор Мирошниченко («Время», г. Петропавловск); Валерий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Сурганов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(сайт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Insiderman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Астана); К.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Шурубаев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Б.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Баялин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Амрин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Г.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Маер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(жители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Акмолинской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области);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Жумабике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Жунусова («Общественная позиция», г. Алматы); Валерий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Сурганов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Мусагали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Дуамбеков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(сайт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Insiderman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г. Астана)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- обвинения в разжигании межнациональной и религиозной вражды — 7 случаев: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Александр Харламов, «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Риддерские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вести» (г.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Риддер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Восточно-Казахстанская область.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Переходящие данные</w:t>
      </w: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Ермек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Тайчибеков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(предприниматель, г.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Тараз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www.zonakz.net (г. Алматы); страница группы «Народно-Освободительное движение Казахстан» </w:t>
      </w:r>
      <w:hyperlink r:id="rId6" w:anchor="/nod_kazakhstan" w:history="1">
        <w:r w:rsidRPr="00FD6B60">
          <w:rPr>
            <w:rFonts w:ascii="Arial" w:eastAsia="Times New Roman" w:hAnsi="Arial" w:cs="Arial"/>
            <w:color w:val="004B95"/>
            <w:sz w:val="20"/>
            <w:szCs w:val="20"/>
            <w:u w:val="single"/>
            <w:lang w:eastAsia="ru-RU"/>
          </w:rPr>
          <w:t>http://vk.com/public65203017#/nod_kazakhstan</w:t>
        </w:r>
      </w:hyperlink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 www.pavon.kz (г. Павлодар); «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Жұлдыздар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отбасы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Аңыз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адам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(г. Алматы); Youtube.com, Zonakz.net и facebook.com (г. Алматы);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Гражданско-правовые требования к СМИ и журналистам - 45;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</w:t>
      </w:r>
      <w:proofErr w:type="spellStart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т.ч</w:t>
      </w:r>
      <w:proofErr w:type="spellEnd"/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претензии и иски о защите чести и достоинства – 41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(из них 4 – переходящие данные.)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Заявленные суммы возмещения морального вреда – 143 млн. 800 тыс. тенге </w:t>
      </w:r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(в </w:t>
      </w:r>
      <w:proofErr w:type="spellStart"/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т.ч</w:t>
      </w:r>
      <w:proofErr w:type="spellEnd"/>
      <w:r w:rsidRPr="00FD6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. по переходящим данным – 3 млн. 300 тыс.)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Авторы требований к СМИ: чиновники – 4, юридические лица – 13, граждане – 24</w:t>
      </w:r>
    </w:p>
    <w:p w:rsidR="00FD6B60" w:rsidRPr="00FD6B60" w:rsidRDefault="00FD6B60" w:rsidP="00FD6B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D6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 в предоставлении общественно значимой информации — 91.</w:t>
      </w:r>
    </w:p>
    <w:p w:rsidR="00FC339B" w:rsidRDefault="00FC339B">
      <w:bookmarkStart w:id="0" w:name="_GoBack"/>
      <w:bookmarkEnd w:id="0"/>
    </w:p>
    <w:sectPr w:rsidR="00FC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9B"/>
    <w:rsid w:val="00FC339B"/>
    <w:rsid w:val="00F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0E7B-91CC-4B44-8858-291B6295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6B60"/>
    <w:rPr>
      <w:b/>
      <w:bCs/>
    </w:rPr>
  </w:style>
  <w:style w:type="paragraph" w:styleId="a4">
    <w:name w:val="Normal (Web)"/>
    <w:basedOn w:val="a"/>
    <w:uiPriority w:val="99"/>
    <w:semiHidden/>
    <w:unhideWhenUsed/>
    <w:rsid w:val="00FD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6B60"/>
    <w:rPr>
      <w:i/>
      <w:iCs/>
    </w:rPr>
  </w:style>
  <w:style w:type="character" w:styleId="a6">
    <w:name w:val="Hyperlink"/>
    <w:basedOn w:val="a0"/>
    <w:uiPriority w:val="99"/>
    <w:semiHidden/>
    <w:unhideWhenUsed/>
    <w:rsid w:val="00FD6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public65203017" TargetMode="External"/><Relationship Id="rId5" Type="http://schemas.openxmlformats.org/officeDocument/2006/relationships/hyperlink" Target="http://www.uralskweek.kz/" TargetMode="External"/><Relationship Id="rId4" Type="http://schemas.openxmlformats.org/officeDocument/2006/relationships/hyperlink" Target="http://www.w3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2022-12-14T04:15:00Z</dcterms:created>
  <dcterms:modified xsi:type="dcterms:W3CDTF">2022-12-14T04:15:00Z</dcterms:modified>
</cp:coreProperties>
</file>